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A6" w:rsidRDefault="006A4DA6" w:rsidP="006A4DA6">
      <w:pPr>
        <w:pStyle w:val="Heading20"/>
        <w:keepNext/>
        <w:keepLines/>
        <w:shd w:val="clear" w:color="auto" w:fill="auto"/>
        <w:tabs>
          <w:tab w:val="right" w:pos="9563"/>
        </w:tabs>
        <w:spacing w:after="0" w:line="276" w:lineRule="auto"/>
        <w:ind w:firstLine="0"/>
        <w:rPr>
          <w:b/>
          <w:sz w:val="28"/>
          <w:szCs w:val="28"/>
        </w:rPr>
      </w:pPr>
      <w:bookmarkStart w:id="0" w:name="bookmark8"/>
      <w:r>
        <w:rPr>
          <w:b/>
          <w:sz w:val="28"/>
          <w:szCs w:val="28"/>
        </w:rPr>
        <w:t>Алгоритм действий</w:t>
      </w:r>
      <w:bookmarkEnd w:id="0"/>
    </w:p>
    <w:p w:rsidR="006A4DA6" w:rsidRDefault="006A4DA6" w:rsidP="006A4DA6">
      <w:pPr>
        <w:pStyle w:val="Heading20"/>
        <w:keepNext/>
        <w:keepLines/>
        <w:shd w:val="clear" w:color="auto" w:fill="auto"/>
        <w:spacing w:after="209" w:line="276" w:lineRule="auto"/>
        <w:ind w:left="1200" w:firstLine="0"/>
        <w:jc w:val="left"/>
        <w:rPr>
          <w:b/>
          <w:sz w:val="28"/>
          <w:szCs w:val="28"/>
        </w:rPr>
      </w:pPr>
      <w:bookmarkStart w:id="1" w:name="bookmark9"/>
      <w:r>
        <w:rPr>
          <w:b/>
          <w:sz w:val="28"/>
          <w:szCs w:val="28"/>
        </w:rPr>
        <w:t>при выявлении признаков суицидального поведения</w:t>
      </w:r>
      <w:bookmarkEnd w:id="1"/>
    </w:p>
    <w:p w:rsidR="006A4DA6" w:rsidRDefault="006A4DA6" w:rsidP="006A4DA6">
      <w:pPr>
        <w:pStyle w:val="Bodytext0"/>
        <w:numPr>
          <w:ilvl w:val="0"/>
          <w:numId w:val="1"/>
        </w:numPr>
        <w:shd w:val="clear" w:color="auto" w:fill="auto"/>
        <w:tabs>
          <w:tab w:val="left" w:pos="3235"/>
          <w:tab w:val="right" w:pos="6659"/>
          <w:tab w:val="right" w:pos="9563"/>
        </w:tabs>
        <w:spacing w:after="0" w:line="276" w:lineRule="auto"/>
        <w:jc w:val="both"/>
      </w:pPr>
      <w:r>
        <w:t>Оповещение</w:t>
      </w:r>
      <w:r>
        <w:tab/>
        <w:t>родителей</w:t>
      </w:r>
      <w:r>
        <w:tab/>
        <w:t>(законных</w:t>
      </w:r>
      <w:r>
        <w:tab/>
        <w:t>представителей)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60" w:right="60" w:firstLine="0"/>
        <w:jc w:val="both"/>
      </w:pPr>
      <w:r>
        <w:t>несовершеннолетнего о возможном риске развития суицидального поведения с рекомендацией обращения к участковому психиатру, обслуживающему данную территорию;</w:t>
      </w:r>
    </w:p>
    <w:p w:rsidR="006A4DA6" w:rsidRDefault="006A4DA6" w:rsidP="006A4DA6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0" w:right="60" w:firstLine="360"/>
        <w:jc w:val="both"/>
      </w:pPr>
      <w:r>
        <w:t>Оперативное направление несовершеннолетнего к педагогу-психологу с целью оценки его актуального состояния и оказания психолого</w:t>
      </w:r>
      <w:r>
        <w:softHyphen/>
        <w:t>-педагогической помощи;</w:t>
      </w:r>
    </w:p>
    <w:p w:rsidR="006A4DA6" w:rsidRDefault="006A4DA6" w:rsidP="006A4DA6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0" w:right="60" w:firstLine="360"/>
        <w:jc w:val="both"/>
      </w:pPr>
      <w:r>
        <w:t>Совместно с социальным педагогом, родителями (законными представителями) несовершеннолетнего сформировать план индивидуального психолого-педагогического</w:t>
      </w:r>
      <w:r>
        <w:tab/>
        <w:t>сопровождения несовершеннолетнего;</w:t>
      </w:r>
    </w:p>
    <w:p w:rsidR="006A4DA6" w:rsidRDefault="006A4DA6" w:rsidP="006A4DA6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0" w:right="60" w:firstLine="360"/>
        <w:jc w:val="both"/>
      </w:pPr>
      <w:proofErr w:type="gramStart"/>
      <w:r>
        <w:t>В случае непринятия действий со стороны родителей (законных представителей) несовершеннолетнего по оказанию помощи, администрация школы напрямую обращается к участковому психиатру с подробным описанием отклонений в поведении, вызывающих подозрения в психическом расстройстве, который в свою очередь приглашает родителей (законных представителей) вместе с ребенком на консультативный прием;</w:t>
      </w:r>
      <w:proofErr w:type="gramEnd"/>
    </w:p>
    <w:p w:rsidR="006A4DA6" w:rsidRDefault="006A4DA6" w:rsidP="006A4DA6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0" w:right="60" w:firstLine="360"/>
        <w:jc w:val="both"/>
      </w:pPr>
      <w:proofErr w:type="gramStart"/>
      <w:r>
        <w:t xml:space="preserve">В случае </w:t>
      </w:r>
      <w:proofErr w:type="spellStart"/>
      <w:r>
        <w:t>необращения</w:t>
      </w:r>
      <w:proofErr w:type="spellEnd"/>
      <w:r>
        <w:t xml:space="preserve"> родителей (законных представителей) вместе с ребенком на консультативный прием к психиатру, образовательные организации (по согласованию с участковым психиатром) обращаются в органы опеки и попечительства за получением согласия на недобровольное психиатрическое освидетельствование несовершеннолетнего согласно статье 23 Закона Российской Федерации от 2 июля 1992 года № 3185-1 «О психиатрической помощи и гарантиях прав граждан при ее оказании»;</w:t>
      </w:r>
      <w:proofErr w:type="gramEnd"/>
    </w:p>
    <w:p w:rsidR="006A4DA6" w:rsidRDefault="006A4DA6" w:rsidP="006A4DA6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0" w:right="60" w:firstLine="360"/>
        <w:jc w:val="both"/>
      </w:pPr>
      <w:r>
        <w:t>Администрация школы направляет соответствующую информацию в орган местного самоуправления, осуществляющий управление в сфере образования;</w:t>
      </w:r>
    </w:p>
    <w:p w:rsidR="006A4DA6" w:rsidRDefault="006A4DA6" w:rsidP="006A4DA6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0" w:right="60" w:firstLine="360"/>
        <w:jc w:val="both"/>
      </w:pPr>
      <w:r>
        <w:t>В случае отказа родителей (законных представителей) несовершеннолетнего от психолого-педагогического сопровождения информируют территориальную комиссию по делам несовершеннолетних и защите их прав, обучающегося о возможной угрозе жизни и здоровью несовершеннолетнего.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firstLine="0"/>
        <w:rPr>
          <w:b/>
        </w:rPr>
      </w:pPr>
      <w:r>
        <w:rPr>
          <w:b/>
        </w:rPr>
        <w:lastRenderedPageBreak/>
        <w:t>Особенности коммуникации: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60" w:firstLine="0"/>
        <w:jc w:val="both"/>
      </w:pPr>
      <w:r>
        <w:t>- сохранять понимающую и вежливую позицию;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firstLine="0"/>
        <w:jc w:val="both"/>
      </w:pPr>
      <w:r>
        <w:t xml:space="preserve">- дать необходимые объяснения </w:t>
      </w:r>
      <w:proofErr w:type="gramStart"/>
      <w:r>
        <w:t>чувствах</w:t>
      </w:r>
      <w:proofErr w:type="gramEnd"/>
      <w:r>
        <w:t xml:space="preserve"> и поведения человека в кризисе;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firstLine="0"/>
        <w:jc w:val="both"/>
      </w:pPr>
      <w:r>
        <w:t>- принять то, что мы не всегда можем предупредить суицид;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right="60" w:firstLine="0"/>
        <w:jc w:val="both"/>
      </w:pPr>
      <w:r>
        <w:rPr>
          <w:vertAlign w:val="superscript"/>
        </w:rPr>
        <w:t xml:space="preserve">- </w:t>
      </w:r>
      <w:r>
        <w:t xml:space="preserve">принять то, что суицид - это не игра и не беспомощная попытка привлечь к себе внимание; иначе говоря, к суициду нужно относиться серьезно;  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right="60" w:firstLine="0"/>
        <w:jc w:val="both"/>
      </w:pPr>
      <w:r>
        <w:t>- говорить с подростком о его чувствах, иначе его изоляция усиливается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firstLine="0"/>
        <w:jc w:val="both"/>
      </w:pPr>
      <w:r>
        <w:t>- учиться справляться с собственными страхами, в том числе через осмысление предмета и осознание его значения для себя;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firstLine="0"/>
        <w:jc w:val="both"/>
      </w:pPr>
      <w:r>
        <w:t>- избегать моральных оценок и директивного тона в беседе;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firstLine="0"/>
        <w:jc w:val="both"/>
      </w:pPr>
      <w:r>
        <w:t>- проявлять уважение к мнению и ценностям собеседника;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firstLine="0"/>
        <w:jc w:val="both"/>
      </w:pPr>
      <w:r>
        <w:t>- избегать невыполнимых обязательств;</w:t>
      </w:r>
    </w:p>
    <w:p w:rsidR="006A4DA6" w:rsidRDefault="006A4DA6" w:rsidP="006A4DA6">
      <w:pPr>
        <w:pStyle w:val="Bodytext0"/>
        <w:shd w:val="clear" w:color="auto" w:fill="auto"/>
        <w:tabs>
          <w:tab w:val="left" w:pos="9639"/>
        </w:tabs>
        <w:spacing w:after="0" w:line="276" w:lineRule="auto"/>
        <w:ind w:left="20" w:firstLine="0"/>
        <w:jc w:val="both"/>
      </w:pPr>
      <w:r>
        <w:t>- иметь в себе мужество задавать нужные вопросы (максимально конкретные);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firstLine="0"/>
        <w:jc w:val="both"/>
      </w:pPr>
      <w:r>
        <w:t xml:space="preserve">- избегать принятия решений вместо </w:t>
      </w:r>
      <w:proofErr w:type="spellStart"/>
      <w:r>
        <w:t>подростка-суицидента</w:t>
      </w:r>
      <w:proofErr w:type="spellEnd"/>
      <w:r>
        <w:t>.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right="20" w:firstLine="700"/>
        <w:jc w:val="both"/>
      </w:pPr>
      <w:r>
        <w:t xml:space="preserve">При контакте с суицидальным учащимся следует соблюдать баланс между дистанцией и близостью, между </w:t>
      </w:r>
      <w:proofErr w:type="spellStart"/>
      <w:r>
        <w:t>эмпатией</w:t>
      </w:r>
      <w:proofErr w:type="spellEnd"/>
      <w:r>
        <w:t xml:space="preserve"> и уважением. Часто подростки высказывают свою удовлетворенность беседой, что усыпляет бдительность</w:t>
      </w:r>
      <w:proofErr w:type="gramStart"/>
      <w:r>
        <w:t xml:space="preserve"> .</w:t>
      </w:r>
      <w:proofErr w:type="gramEnd"/>
      <w:r>
        <w:t>окружающих. Следует помнить, что суицидальные мысли могут легко возвращаться в течение нескольких дней или часов. В конце беседы следует проигрывать поведение подростка в будущих кризисных ситуациях или неразрешенной текущей. Если вы чувствуете, что подросток находится в стадии риска, самое лучшее, что вы можете сделать для себя, это не заниматься этим один на один. Пусть в это будут вовлечены другие люди (родители, родственники, специалисты службы охраны психического здоровья - детские психиатры, психотерапевты, психологи).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firstLine="0"/>
        <w:rPr>
          <w:b/>
        </w:rPr>
      </w:pPr>
      <w:r>
        <w:rPr>
          <w:b/>
        </w:rPr>
        <w:t>Госпитализация в стационар показана!!!: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firstLine="0"/>
        <w:jc w:val="left"/>
      </w:pPr>
      <w:r>
        <w:t>- во всех случаях повторных суицидальных попыток;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firstLine="0"/>
        <w:jc w:val="left"/>
      </w:pPr>
      <w:r>
        <w:t>- при наличии психических расстройств;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firstLine="0"/>
        <w:jc w:val="left"/>
      </w:pPr>
      <w:r>
        <w:t>- при наличии высокого риска суицидальных действий;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firstLine="0"/>
        <w:jc w:val="left"/>
      </w:pPr>
      <w:r>
        <w:t>- при наличии устойчивых мыслей о самоубийстве;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right="180" w:firstLine="0"/>
        <w:jc w:val="left"/>
      </w:pPr>
      <w:r>
        <w:t>- при высоком уровне решимости умереть в ближайшем будущем (в течение ближайших часов или дней);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right="180" w:firstLine="0"/>
        <w:jc w:val="left"/>
      </w:pPr>
      <w:r>
        <w:t>- при существовании плана, в котором используется насильственный и высоко летальный метод;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firstLine="0"/>
        <w:jc w:val="left"/>
      </w:pPr>
      <w:r>
        <w:lastRenderedPageBreak/>
        <w:t>- при беспокойстве или панике;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firstLine="0"/>
        <w:jc w:val="left"/>
      </w:pPr>
      <w:r>
        <w:t>- при неблагоприятной семейной ситуации.</w:t>
      </w: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firstLine="0"/>
        <w:jc w:val="left"/>
      </w:pPr>
    </w:p>
    <w:p w:rsidR="006A4DA6" w:rsidRDefault="006A4DA6" w:rsidP="006A4DA6">
      <w:pPr>
        <w:pStyle w:val="Bodytext0"/>
        <w:shd w:val="clear" w:color="auto" w:fill="auto"/>
        <w:spacing w:after="0" w:line="276" w:lineRule="auto"/>
        <w:ind w:left="20" w:firstLine="0"/>
        <w:jc w:val="left"/>
      </w:pPr>
    </w:p>
    <w:sectPr w:rsidR="006A4DA6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3A" w:rsidRPr="00EC5171" w:rsidRDefault="006A4DA6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C4313A" w:rsidRPr="00EC5171" w:rsidRDefault="006A4DA6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C4313A" w:rsidRPr="00EC5171" w:rsidRDefault="006A4DA6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C4313A" w:rsidRPr="00EC5171" w:rsidRDefault="006A4DA6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C4313A" w:rsidRPr="00EC5171" w:rsidRDefault="006A4DA6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C4313A" w:rsidRPr="009772A9" w:rsidRDefault="006A4DA6" w:rsidP="00C4313A">
    <w:pPr>
      <w:pStyle w:val="a4"/>
      <w:rPr>
        <w:lang w:val="en-US"/>
      </w:rPr>
    </w:pPr>
  </w:p>
  <w:p w:rsidR="00C4313A" w:rsidRPr="00C4313A" w:rsidRDefault="006A4DA6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10BC3"/>
    <w:multiLevelType w:val="multilevel"/>
    <w:tmpl w:val="F7A408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B795E6C"/>
    <w:multiLevelType w:val="hybridMultilevel"/>
    <w:tmpl w:val="7116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C21B2"/>
    <w:multiLevelType w:val="multilevel"/>
    <w:tmpl w:val="C09CB7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A4DA6"/>
    <w:rsid w:val="006A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DA6"/>
    <w:pPr>
      <w:spacing w:after="0" w:line="240" w:lineRule="auto"/>
    </w:pPr>
  </w:style>
  <w:style w:type="character" w:customStyle="1" w:styleId="Bodytext">
    <w:name w:val="Body text_"/>
    <w:basedOn w:val="a0"/>
    <w:link w:val="Bodytext0"/>
    <w:locked/>
    <w:rsid w:val="006A4D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6A4DA6"/>
    <w:pPr>
      <w:widowControl w:val="0"/>
      <w:shd w:val="clear" w:color="auto" w:fill="FFFFFF"/>
      <w:spacing w:after="180" w:line="382" w:lineRule="exac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">
    <w:name w:val="Heading #2_"/>
    <w:basedOn w:val="a0"/>
    <w:link w:val="Heading20"/>
    <w:locked/>
    <w:rsid w:val="006A4DA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20">
    <w:name w:val="Heading #2"/>
    <w:basedOn w:val="a"/>
    <w:link w:val="Heading2"/>
    <w:rsid w:val="006A4DA6"/>
    <w:pPr>
      <w:widowControl w:val="0"/>
      <w:shd w:val="clear" w:color="auto" w:fill="FFFFFF"/>
      <w:spacing w:after="240" w:line="382" w:lineRule="exact"/>
      <w:ind w:hanging="11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7">
    <w:name w:val="Body text (7)_"/>
    <w:basedOn w:val="a0"/>
    <w:link w:val="Bodytext70"/>
    <w:locked/>
    <w:rsid w:val="006A4DA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70">
    <w:name w:val="Body text (7)"/>
    <w:basedOn w:val="a"/>
    <w:link w:val="Bodytext7"/>
    <w:rsid w:val="006A4DA6"/>
    <w:pPr>
      <w:widowControl w:val="0"/>
      <w:shd w:val="clear" w:color="auto" w:fill="FFFFFF"/>
      <w:spacing w:after="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Bold">
    <w:name w:val="Heading #2 + Bold"/>
    <w:basedOn w:val="Heading2"/>
    <w:rsid w:val="006A4DA6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6A4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584</Words>
  <Characters>3331</Characters>
  <Application>Microsoft Office Word</Application>
  <DocSecurity>0</DocSecurity>
  <Lines>27</Lines>
  <Paragraphs>7</Paragraphs>
  <ScaleCrop>false</ScaleCrop>
  <Company>Microsoft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2020-09-19T03:49:00Z</dcterms:created>
  <dcterms:modified xsi:type="dcterms:W3CDTF">2020-09-19T03:51:00Z</dcterms:modified>
</cp:coreProperties>
</file>